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98841" w14:textId="77777777" w:rsidR="00A3188E" w:rsidRPr="00A3188E" w:rsidRDefault="00A3188E" w:rsidP="00A3188E">
      <w:pPr>
        <w:jc w:val="center"/>
        <w:rPr>
          <w:rFonts w:ascii="Times New Roman" w:hAnsi="Times New Roman" w:cs="Times New Roman"/>
          <w:b/>
          <w:bCs/>
        </w:rPr>
      </w:pPr>
      <w:r w:rsidRPr="00A3188E">
        <w:rPr>
          <w:rFonts w:ascii="Times New Roman" w:hAnsi="Times New Roman" w:cs="Times New Roman"/>
          <w:b/>
          <w:bCs/>
        </w:rPr>
        <w:t>OBRAZLOŽENJE</w:t>
      </w:r>
    </w:p>
    <w:p w14:paraId="65F138E0" w14:textId="4CBAB115" w:rsidR="00A3188E" w:rsidRPr="00A3188E" w:rsidRDefault="00A3188E" w:rsidP="00A3188E">
      <w:pPr>
        <w:jc w:val="center"/>
        <w:rPr>
          <w:rFonts w:ascii="Times New Roman" w:hAnsi="Times New Roman" w:cs="Times New Roman"/>
        </w:rPr>
      </w:pPr>
      <w:r w:rsidRPr="00A3188E">
        <w:rPr>
          <w:rFonts w:ascii="Times New Roman" w:hAnsi="Times New Roman" w:cs="Times New Roman"/>
        </w:rPr>
        <w:t xml:space="preserve">Nacrta Procjene rizika od velikih nesreća za područje Grada </w:t>
      </w:r>
      <w:r>
        <w:rPr>
          <w:rFonts w:ascii="Times New Roman" w:hAnsi="Times New Roman" w:cs="Times New Roman"/>
        </w:rPr>
        <w:t>Vodnjan-Dignano</w:t>
      </w:r>
    </w:p>
    <w:p w14:paraId="48C758AF" w14:textId="77777777" w:rsidR="00A3188E" w:rsidRPr="00A3188E" w:rsidRDefault="00A3188E" w:rsidP="00A3188E">
      <w:pPr>
        <w:jc w:val="both"/>
        <w:rPr>
          <w:rFonts w:ascii="Times New Roman" w:hAnsi="Times New Roman" w:cs="Times New Roman"/>
        </w:rPr>
      </w:pPr>
    </w:p>
    <w:p w14:paraId="6FF0E172" w14:textId="77777777" w:rsidR="00A3188E" w:rsidRDefault="00A3188E" w:rsidP="00A3188E">
      <w:pPr>
        <w:jc w:val="both"/>
        <w:rPr>
          <w:rFonts w:ascii="Times New Roman" w:hAnsi="Times New Roman" w:cs="Times New Roman"/>
        </w:rPr>
      </w:pPr>
      <w:r w:rsidRPr="00A3188E">
        <w:rPr>
          <w:rFonts w:ascii="Times New Roman" w:hAnsi="Times New Roman" w:cs="Times New Roman"/>
        </w:rPr>
        <w:t xml:space="preserve">Na temelju članka 17. stavka 1. Zakona o sustavu civilne zaštite („Narodne novine“ broj 82/15, 118/18, 31/20, 20/21 i 114/22) predstavničko tijelo, na prijedlog izvršnog tijela jedinice lokalne i područne (regionalne) samouprave razmatra i usvaja procjenu rizika od velikih nesreća za svoje područje. </w:t>
      </w:r>
    </w:p>
    <w:p w14:paraId="6AEA56FB" w14:textId="77777777" w:rsidR="00A3188E" w:rsidRDefault="00A3188E" w:rsidP="00A3188E">
      <w:pPr>
        <w:jc w:val="both"/>
        <w:rPr>
          <w:rFonts w:ascii="Times New Roman" w:hAnsi="Times New Roman" w:cs="Times New Roman"/>
        </w:rPr>
      </w:pPr>
      <w:r w:rsidRPr="00A3188E">
        <w:rPr>
          <w:rFonts w:ascii="Times New Roman" w:hAnsi="Times New Roman" w:cs="Times New Roman"/>
        </w:rPr>
        <w:t xml:space="preserve">Na temelju odredbi članka 7. stavka 2. i 3. Pravilnika o smjernicama za izradu procjena rizika od katastrofa i velikih nesreća za područje Republike Hrvatske i jedinica lokalne i područne (regionalne) samouprave („Narodne novine“ broj 65/16), izvršna tijela jedinica lokalne i područne (regionalne) samouprave su nositelji izrade procjena rizika od velikih nesreća te tijekom rada na izradi dokumenta mogu angažirati ovlaštenika za prvu grupu stručnih poslova u području planiranja civilne zaštite, u svojstvu konzultanta, a sukladno posebnoj odluci o izradi procjene rizika. </w:t>
      </w:r>
    </w:p>
    <w:p w14:paraId="368159A5" w14:textId="7C76B80D" w:rsidR="00A3188E" w:rsidRDefault="00A3188E" w:rsidP="00A3188E">
      <w:pPr>
        <w:jc w:val="both"/>
        <w:rPr>
          <w:rFonts w:ascii="Times New Roman" w:hAnsi="Times New Roman" w:cs="Times New Roman"/>
        </w:rPr>
      </w:pPr>
      <w:r w:rsidRPr="00A3188E">
        <w:rPr>
          <w:rFonts w:ascii="Times New Roman" w:hAnsi="Times New Roman" w:cs="Times New Roman"/>
        </w:rPr>
        <w:t xml:space="preserve">Gradonačelnik Grada </w:t>
      </w:r>
      <w:r>
        <w:rPr>
          <w:rFonts w:ascii="Times New Roman" w:hAnsi="Times New Roman" w:cs="Times New Roman"/>
        </w:rPr>
        <w:t>Vodnjan-Dignano</w:t>
      </w:r>
      <w:r w:rsidRPr="00A3188E">
        <w:rPr>
          <w:rFonts w:ascii="Times New Roman" w:hAnsi="Times New Roman" w:cs="Times New Roman"/>
        </w:rPr>
        <w:t xml:space="preserve"> donio je dana </w:t>
      </w:r>
      <w:r>
        <w:rPr>
          <w:rFonts w:ascii="Times New Roman" w:hAnsi="Times New Roman" w:cs="Times New Roman"/>
        </w:rPr>
        <w:t>1</w:t>
      </w:r>
      <w:r w:rsidRPr="00A3188E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svibnja</w:t>
      </w:r>
      <w:r w:rsidRPr="00A3188E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A3188E">
        <w:rPr>
          <w:rFonts w:ascii="Times New Roman" w:hAnsi="Times New Roman" w:cs="Times New Roman"/>
        </w:rPr>
        <w:t xml:space="preserve">. godine Odluku o izradi Procjene rizika od velikih nesreća za područje Grada </w:t>
      </w:r>
      <w:r>
        <w:rPr>
          <w:rFonts w:ascii="Times New Roman" w:hAnsi="Times New Roman" w:cs="Times New Roman"/>
        </w:rPr>
        <w:t>Vodnjan-Dignano</w:t>
      </w:r>
      <w:r w:rsidR="00933837">
        <w:rPr>
          <w:rFonts w:ascii="Times New Roman" w:hAnsi="Times New Roman" w:cs="Times New Roman"/>
        </w:rPr>
        <w:t xml:space="preserve"> </w:t>
      </w:r>
      <w:r w:rsidR="00933837" w:rsidRPr="00C73F73">
        <w:rPr>
          <w:rFonts w:ascii="Times New Roman" w:hAnsi="Times New Roman" w:cs="Times New Roman"/>
        </w:rPr>
        <w:t>(KLASA: 240-0</w:t>
      </w:r>
      <w:r w:rsidR="00933837">
        <w:rPr>
          <w:rFonts w:ascii="Times New Roman" w:hAnsi="Times New Roman" w:cs="Times New Roman"/>
        </w:rPr>
        <w:t>1</w:t>
      </w:r>
      <w:r w:rsidR="00933837" w:rsidRPr="00C73F73">
        <w:rPr>
          <w:rFonts w:ascii="Times New Roman" w:hAnsi="Times New Roman" w:cs="Times New Roman"/>
        </w:rPr>
        <w:t>/2</w:t>
      </w:r>
      <w:r w:rsidR="00933837">
        <w:rPr>
          <w:rFonts w:ascii="Times New Roman" w:hAnsi="Times New Roman" w:cs="Times New Roman"/>
        </w:rPr>
        <w:t>6</w:t>
      </w:r>
      <w:r w:rsidR="00933837" w:rsidRPr="00C73F73">
        <w:rPr>
          <w:rFonts w:ascii="Times New Roman" w:hAnsi="Times New Roman" w:cs="Times New Roman"/>
        </w:rPr>
        <w:t>-01/</w:t>
      </w:r>
      <w:r w:rsidR="00933837">
        <w:rPr>
          <w:rFonts w:ascii="Times New Roman" w:hAnsi="Times New Roman" w:cs="Times New Roman"/>
        </w:rPr>
        <w:t>3</w:t>
      </w:r>
      <w:r w:rsidR="00933837" w:rsidRPr="00C73F73">
        <w:rPr>
          <w:rFonts w:ascii="Times New Roman" w:hAnsi="Times New Roman" w:cs="Times New Roman"/>
        </w:rPr>
        <w:t xml:space="preserve">, URBROJ: </w:t>
      </w:r>
      <w:r w:rsidR="00933837">
        <w:rPr>
          <w:rFonts w:ascii="Times New Roman" w:hAnsi="Times New Roman" w:cs="Times New Roman"/>
        </w:rPr>
        <w:t>2163-10-01/01-26-01</w:t>
      </w:r>
      <w:r w:rsidR="00933837" w:rsidRPr="00C73F73">
        <w:rPr>
          <w:rFonts w:ascii="Times New Roman" w:hAnsi="Times New Roman" w:cs="Times New Roman"/>
        </w:rPr>
        <w:t>)</w:t>
      </w:r>
      <w:r w:rsidR="00933837">
        <w:rPr>
          <w:rFonts w:ascii="Times New Roman" w:hAnsi="Times New Roman" w:cs="Times New Roman"/>
        </w:rPr>
        <w:t>.</w:t>
      </w:r>
      <w:r w:rsidR="00933837">
        <w:rPr>
          <w:rFonts w:ascii="Times New Roman" w:hAnsi="Times New Roman" w:cs="Times New Roman"/>
        </w:rPr>
        <w:t xml:space="preserve"> </w:t>
      </w:r>
      <w:r w:rsidRPr="00A3188E">
        <w:rPr>
          <w:rFonts w:ascii="Times New Roman" w:hAnsi="Times New Roman" w:cs="Times New Roman"/>
        </w:rPr>
        <w:t xml:space="preserve">Navedenom Odlukom osnovana je Radna skupina za izradu revizije Procjene rizika u kojoj su određeni sudionici (radna skupina) u izradi navedenog dokumenta, kao i ovlašteni izrađivač odabran za pružanje usluga izrade navedenog dokumenta, tvrtka DLS d.o.o. iz Rijeke, Franje Čandeka 2B, u svojstvu konzultanta, a vodeći se Smjernicama za izradu procjene rizika od velikih nesreća na području </w:t>
      </w:r>
      <w:r>
        <w:rPr>
          <w:rFonts w:ascii="Times New Roman" w:hAnsi="Times New Roman" w:cs="Times New Roman"/>
        </w:rPr>
        <w:t>Istarske</w:t>
      </w:r>
      <w:r w:rsidRPr="00A3188E">
        <w:rPr>
          <w:rFonts w:ascii="Times New Roman" w:hAnsi="Times New Roman" w:cs="Times New Roman"/>
        </w:rPr>
        <w:t xml:space="preserve"> županije. </w:t>
      </w:r>
    </w:p>
    <w:p w14:paraId="3AE1A99B" w14:textId="77777777" w:rsidR="00A3188E" w:rsidRDefault="00A3188E" w:rsidP="00A3188E">
      <w:pPr>
        <w:jc w:val="both"/>
        <w:rPr>
          <w:rFonts w:ascii="Times New Roman" w:hAnsi="Times New Roman" w:cs="Times New Roman"/>
        </w:rPr>
      </w:pPr>
      <w:r w:rsidRPr="00A3188E">
        <w:rPr>
          <w:rFonts w:ascii="Times New Roman" w:hAnsi="Times New Roman" w:cs="Times New Roman"/>
        </w:rPr>
        <w:t xml:space="preserve">Procjena rizika od velikih nesreća dokument je iz područja civilne zaštite kojim se identificiraju prijetnje i rizici od prirodnih nepogoda i tehničko tehnoloških nesreća, izrađuju scenariji mogućih neželjenih događaja, analiziraju posljedice velikih nesreća i utvrđuje ukupna spremnost sustava u području preventivnog djelovanja i reagiranja za slučaj nastanka velike nesreće. </w:t>
      </w:r>
    </w:p>
    <w:p w14:paraId="3FF5A302" w14:textId="3423C777" w:rsidR="00A3188E" w:rsidRDefault="00A3188E" w:rsidP="00A318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Početkom listopada</w:t>
      </w:r>
      <w:r w:rsidRPr="00A3188E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A3188E">
        <w:rPr>
          <w:rFonts w:ascii="Times New Roman" w:hAnsi="Times New Roman" w:cs="Times New Roman"/>
        </w:rPr>
        <w:t xml:space="preserve">. godine tvrtka DLS d.o.o. dostavila je Gradu </w:t>
      </w:r>
      <w:r>
        <w:rPr>
          <w:rFonts w:ascii="Times New Roman" w:hAnsi="Times New Roman" w:cs="Times New Roman"/>
        </w:rPr>
        <w:t>Vodnjan-Dignano</w:t>
      </w:r>
      <w:r w:rsidRPr="00A3188E">
        <w:rPr>
          <w:rFonts w:ascii="Times New Roman" w:hAnsi="Times New Roman" w:cs="Times New Roman"/>
        </w:rPr>
        <w:t xml:space="preserve"> radni nacrt Procjene rizika od velikih nesreća za područje Grada </w:t>
      </w:r>
      <w:r>
        <w:rPr>
          <w:rFonts w:ascii="Times New Roman" w:hAnsi="Times New Roman" w:cs="Times New Roman"/>
        </w:rPr>
        <w:t>Vodnjan-Dignano</w:t>
      </w:r>
      <w:r w:rsidRPr="00A3188E">
        <w:rPr>
          <w:rFonts w:ascii="Times New Roman" w:hAnsi="Times New Roman" w:cs="Times New Roman"/>
        </w:rPr>
        <w:t xml:space="preserve"> te je nakon pregleda dokumenta od strane članova Radne skupine predloženo da se navedeni dokument, odnosno, Nacrt Procjene rizika prije donošenja na sjednici Gradskog vijeća uputi na javno savjetovanje sa zainteresiranom javnošću. </w:t>
      </w:r>
    </w:p>
    <w:p w14:paraId="50FF9F47" w14:textId="77777777" w:rsidR="00A3188E" w:rsidRDefault="00A3188E" w:rsidP="00A3188E">
      <w:pPr>
        <w:jc w:val="both"/>
        <w:rPr>
          <w:rFonts w:ascii="Times New Roman" w:hAnsi="Times New Roman" w:cs="Times New Roman"/>
        </w:rPr>
      </w:pPr>
      <w:r w:rsidRPr="00A3188E">
        <w:rPr>
          <w:rFonts w:ascii="Times New Roman" w:hAnsi="Times New Roman" w:cs="Times New Roman"/>
        </w:rPr>
        <w:t xml:space="preserve">Sukladno članku 11. Zakona o pravu na pristup informacijama („Narodne novine“ broj 25/13, 85/15 i 69/22), jedinice lokalne samouprave dužne su provoditi savjetovanje s javnošću pri donošenju općih akata odnosno drugih strateških ili planskih dokumenata kada se njima utječe na interes građana i pravnih osoba. Na taj se način želi upoznati javnost sa predloženim Nacrtom te pribaviti mišljenja, primjedbe i prijedloge zainteresirane javnosti.  Isto tako, člankom 54. Pravilnika o nositeljima, sadržaju i postupcima izrade planskih dokumenata u civilnoj zaštiti te načinu informiranja javnosti u postupku njihova donošenja („Narodne novine“ 66/21) utvrđena je obveza informiranja javnosti u postupku donošenja planskih </w:t>
      </w:r>
      <w:r w:rsidRPr="00A3188E">
        <w:rPr>
          <w:rFonts w:ascii="Times New Roman" w:hAnsi="Times New Roman" w:cs="Times New Roman"/>
        </w:rPr>
        <w:lastRenderedPageBreak/>
        <w:t xml:space="preserve">dokumenata u području civilne zaštite, odnosno navedenim člankom propisano je da su svi nositelji izrade planskih dokumenata u civilnoj zaštiti dužni u postupak donošenja propisa uključiti javnost kako bi se prikupile informacije o interesima, stavovima i prijedlozima zainteresirane javnosti u vezi s javnim politikama u području civilne zaštite te pravovremeno uočile slabosti i negativni učinci javnih politika, a koje kroz postupak savjetovanja treba otkloniti prije njihovog formalnog usvajanja. </w:t>
      </w:r>
    </w:p>
    <w:p w14:paraId="5C26E875" w14:textId="77777777" w:rsidR="00A3188E" w:rsidRDefault="00A3188E" w:rsidP="00A3188E">
      <w:pPr>
        <w:jc w:val="both"/>
        <w:rPr>
          <w:rFonts w:ascii="Times New Roman" w:hAnsi="Times New Roman" w:cs="Times New Roman"/>
        </w:rPr>
      </w:pPr>
      <w:r w:rsidRPr="00A3188E">
        <w:rPr>
          <w:rFonts w:ascii="Times New Roman" w:hAnsi="Times New Roman" w:cs="Times New Roman"/>
        </w:rPr>
        <w:t xml:space="preserve">Slijedom navedenog, Nacrt Procjene rizika od velikih nesreća za područje Grada </w:t>
      </w:r>
      <w:r>
        <w:rPr>
          <w:rFonts w:ascii="Times New Roman" w:hAnsi="Times New Roman" w:cs="Times New Roman"/>
        </w:rPr>
        <w:t>Vodnjan-Dignano</w:t>
      </w:r>
      <w:r w:rsidRPr="00A3188E">
        <w:rPr>
          <w:rFonts w:ascii="Times New Roman" w:hAnsi="Times New Roman" w:cs="Times New Roman"/>
        </w:rPr>
        <w:t xml:space="preserve"> upućuje se na savjetovanje s javnošću u trajanju od 30 dana te će biti dostupan na mrežnoj stranici Grada </w:t>
      </w:r>
      <w:r>
        <w:rPr>
          <w:rFonts w:ascii="Times New Roman" w:hAnsi="Times New Roman" w:cs="Times New Roman"/>
        </w:rPr>
        <w:t>Vodnjan-Dignano</w:t>
      </w:r>
      <w:r w:rsidRPr="00A3188E">
        <w:rPr>
          <w:rFonts w:ascii="Times New Roman" w:hAnsi="Times New Roman" w:cs="Times New Roman"/>
        </w:rPr>
        <w:t xml:space="preserve"> za isto. </w:t>
      </w:r>
    </w:p>
    <w:sectPr w:rsidR="00A318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B5"/>
    <w:rsid w:val="005960B5"/>
    <w:rsid w:val="0061463C"/>
    <w:rsid w:val="00933837"/>
    <w:rsid w:val="00A3188E"/>
    <w:rsid w:val="00DA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1301"/>
  <w15:chartTrackingRefBased/>
  <w15:docId w15:val="{B9356526-8EBC-4B7E-B2BC-0A1AAACA2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96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6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60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6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60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6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6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6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6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6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6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6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60B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60B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60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60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60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60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6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6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6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6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6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60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60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60B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6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60B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60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Buršić</dc:creator>
  <cp:keywords/>
  <dc:description/>
  <cp:lastModifiedBy>Kristina Buršić</cp:lastModifiedBy>
  <cp:revision>3</cp:revision>
  <dcterms:created xsi:type="dcterms:W3CDTF">2026-10-09T10:32:00Z</dcterms:created>
  <dcterms:modified xsi:type="dcterms:W3CDTF">2026-10-09T10:39:00Z</dcterms:modified>
</cp:coreProperties>
</file>